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3E201E" w:rsidRPr="00121489" w:rsidRDefault="00121489" w:rsidP="00DA025B">
      <w:pPr>
        <w:shd w:val="clear" w:color="auto" w:fill="EAF1DD" w:themeFill="accent3" w:themeFillTint="33"/>
        <w:rPr>
          <w:rFonts w:ascii="Bookman Old Style" w:hAnsi="Bookman Old Style"/>
          <w:b/>
        </w:rPr>
      </w:pPr>
      <w:r w:rsidRPr="00DA025B">
        <w:rPr>
          <w:rFonts w:ascii="Bookman Old Style" w:hAnsi="Bookman Old Style"/>
          <w:noProof/>
          <w:shd w:val="clear" w:color="auto" w:fill="EAF1DD" w:themeFill="accent3" w:themeFillTint="33"/>
          <w:lang w:val="en"/>
        </w:rPr>
        <mc:AlternateContent>
          <mc:Choice Requires="wps">
            <w:drawing>
              <wp:anchor distT="0" distB="0" distL="114300" distR="114300" simplePos="0" relativeHeight="251659264" behindDoc="0" locked="0" layoutInCell="1" allowOverlap="1" wp14:anchorId="1E7459C5" wp14:editId="70A49B27">
                <wp:simplePos x="0" y="0"/>
                <wp:positionH relativeFrom="column">
                  <wp:posOffset>-525600</wp:posOffset>
                </wp:positionH>
                <wp:positionV relativeFrom="paragraph">
                  <wp:posOffset>-655200</wp:posOffset>
                </wp:positionV>
                <wp:extent cx="699782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825" cy="1403985"/>
                        </a:xfrm>
                        <a:prstGeom prst="rect">
                          <a:avLst/>
                        </a:prstGeom>
                        <a:solidFill>
                          <a:schemeClr val="accent3">
                            <a:lumMod val="40000"/>
                            <a:lumOff val="60000"/>
                          </a:schemeClr>
                        </a:solidFill>
                        <a:ln w="9525">
                          <a:noFill/>
                          <a:miter lim="800000"/>
                          <a:headEnd/>
                          <a:tailEnd/>
                        </a:ln>
                      </wps:spPr>
                      <wps:txbx>
                        <w:txbxContent>
                          <w:p w:rsidR="00121489" w:rsidRPr="00121489" w:rsidRDefault="00DA025B" w:rsidP="00DA025B">
                            <w:pPr>
                              <w:jc w:val="center"/>
                              <w:rPr>
                                <w:rFonts w:ascii="Bookman Old Style" w:hAnsi="Bookman Old Style"/>
                                <w:b/>
                                <w:sz w:val="32"/>
                                <w:szCs w:val="32"/>
                              </w:rPr>
                            </w:pPr>
                            <w:r>
                              <w:rPr>
                                <w:rFonts w:ascii="Bookman Old Style" w:hAnsi="Bookman Old Style"/>
                                <w:b/>
                                <w:sz w:val="32"/>
                                <w:szCs w:val="32"/>
                              </w:rPr>
                              <w:t xml:space="preserve">FAQ </w:t>
                            </w:r>
                            <w:r>
                              <w:rPr>
                                <w:rFonts w:ascii="Bookman Old Style" w:hAnsi="Bookman Old Style"/>
                                <w:b/>
                                <w:caps/>
                                <w:sz w:val="32"/>
                                <w:szCs w:val="32"/>
                              </w:rPr>
                              <w:t>A</w:t>
                            </w:r>
                            <w:r>
                              <w:rPr>
                                <w:rFonts w:ascii="Bookman Old Style" w:hAnsi="Bookman Old Style"/>
                                <w:b/>
                                <w:sz w:val="32"/>
                                <w:szCs w:val="32"/>
                              </w:rPr>
                              <w:t xml:space="preserve">bout </w:t>
                            </w:r>
                            <w:r w:rsidR="00121489">
                              <w:rPr>
                                <w:rFonts w:ascii="Bookman Old Style" w:hAnsi="Bookman Old Style"/>
                                <w:b/>
                                <w:sz w:val="32"/>
                                <w:szCs w:val="32"/>
                              </w:rPr>
                              <w:t>Bone Marrow Biopsy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51.6pt;width:55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" fillcolor="#d6e3bc [1302]" stroked="f">
                <v:textbox style="mso-fit-shape-to-text:t">
                  <w:txbxContent>
                    <w:p w:rsidR="00121489" w:rsidRPr="00121489" w:rsidRDefault="00DA025B" w:rsidP="00DA025B">
                      <w:pPr>
                        <w:jc w:val="center"/>
                        <w:rPr>
                          <w:rFonts w:ascii="Bookman Old Style" w:hAnsi="Bookman Old Style"/>
                          <w:b/>
                          <w:sz w:val="32"/>
                          <w:szCs w:val="32"/>
                        </w:rPr>
                      </w:pPr>
                      <w:r>
                        <w:rPr>
                          <w:rFonts w:ascii="Bookman Old Style" w:hAnsi="Bookman Old Style"/>
                          <w:b/>
                          <w:sz w:val="32"/>
                          <w:szCs w:val="32"/>
                        </w:rPr>
                        <w:t xml:space="preserve">FAQ </w:t>
                      </w:r>
                      <w:r>
                        <w:rPr>
                          <w:rFonts w:ascii="Bookman Old Style" w:hAnsi="Bookman Old Style"/>
                          <w:b/>
                          <w:caps/>
                          <w:sz w:val="32"/>
                          <w:szCs w:val="32"/>
                        </w:rPr>
                        <w:t>A</w:t>
                      </w:r>
                      <w:r>
                        <w:rPr>
                          <w:rFonts w:ascii="Bookman Old Style" w:hAnsi="Bookman Old Style"/>
                          <w:b/>
                          <w:sz w:val="32"/>
                          <w:szCs w:val="32"/>
                        </w:rPr>
                        <w:t xml:space="preserve">bout </w:t>
                      </w:r>
                      <w:r w:rsidR="00121489">
                        <w:rPr>
                          <w:rFonts w:ascii="Bookman Old Style" w:hAnsi="Bookman Old Style"/>
                          <w:b/>
                          <w:sz w:val="32"/>
                          <w:szCs w:val="32"/>
                        </w:rPr>
                        <w:t>Bone Marrow Biopsy</w:t>
                      </w:r>
                    </w:p>
                  </w:txbxContent>
                </v:textbox>
              </v:shape>
            </w:pict>
          </mc:Fallback>
        </mc:AlternateContent>
      </w:r>
      <w:r w:rsidR="0045223D" w:rsidRPr="00DA025B">
        <w:rPr>
          <w:rFonts w:ascii="Bookman Old Style" w:hAnsi="Bookman Old Style"/>
          <w:b/>
          <w:u w:val="single"/>
          <w:shd w:val="clear" w:color="auto" w:fill="EAF1DD" w:themeFill="accent3" w:themeFillTint="33"/>
        </w:rPr>
        <w:t>What is a Bone Marrow?</w:t>
      </w:r>
      <w:r w:rsidR="00DA025B">
        <w:rPr>
          <w:rFonts w:ascii="Bookman Old Style" w:hAnsi="Bookman Old Style"/>
          <w:b/>
          <w:u w:val="single"/>
          <w:shd w:val="clear" w:color="auto" w:fill="EAF1DD" w:themeFill="accent3" w:themeFillTint="33"/>
        </w:rPr>
        <w:t xml:space="preserve"> </w:t>
      </w:r>
      <w:r w:rsidR="00DA025B" w:rsidRPr="00DA025B">
        <w:rPr>
          <w:rFonts w:ascii="Bookman Old Style" w:hAnsi="Bookman Old Style"/>
          <w:b/>
          <w:u w:val="single"/>
          <w:shd w:val="clear" w:color="auto" w:fill="EAF1DD" w:themeFill="accent3" w:themeFillTint="33"/>
        </w:rPr>
        <w:t xml:space="preserve">                         </w:t>
      </w:r>
      <w:r w:rsidR="00DA025B">
        <w:rPr>
          <w:rFonts w:ascii="Bookman Old Style" w:hAnsi="Bookman Old Style"/>
          <w:b/>
          <w:u w:val="single"/>
        </w:rPr>
        <w:t xml:space="preserve">                                                   </w:t>
      </w:r>
    </w:p>
    <w:p w:rsidR="0045223D" w:rsidRPr="00121489" w:rsidRDefault="0045223D">
      <w:pPr>
        <w:rPr>
          <w:rFonts w:ascii="Bookman Old Style" w:hAnsi="Bookman Old Style"/>
          <w:lang w:val="en"/>
        </w:rPr>
      </w:pPr>
      <w:r w:rsidRPr="00121489">
        <w:rPr>
          <w:rFonts w:ascii="Bookman Old Style" w:hAnsi="Bookman Old Style"/>
          <w:lang w:val="en"/>
        </w:rPr>
        <w:t>Bone marrow is found in the hollow part of most bones. It helps form blood cells.</w:t>
      </w:r>
    </w:p>
    <w:p w:rsidR="0045223D" w:rsidRPr="00121489" w:rsidRDefault="0045223D" w:rsidP="00DA025B">
      <w:pPr>
        <w:shd w:val="clear" w:color="auto" w:fill="EAF1DD" w:themeFill="accent3" w:themeFillTint="33"/>
        <w:rPr>
          <w:rFonts w:ascii="Bookman Old Style" w:hAnsi="Bookman Old Style"/>
          <w:b/>
          <w:u w:val="single"/>
          <w:lang w:val="en"/>
        </w:rPr>
      </w:pPr>
      <w:r w:rsidRPr="00DA025B">
        <w:rPr>
          <w:rFonts w:ascii="Bookman Old Style" w:hAnsi="Bookman Old Style"/>
          <w:b/>
          <w:u w:val="single"/>
          <w:shd w:val="clear" w:color="auto" w:fill="EAF1DD" w:themeFill="accent3" w:themeFillTint="33"/>
          <w:lang w:val="en"/>
        </w:rPr>
        <w:t>What is a Bone Marrow Biops</w:t>
      </w:r>
      <w:r w:rsidR="00DB6131" w:rsidRPr="00DA025B">
        <w:rPr>
          <w:rFonts w:ascii="Bookman Old Style" w:hAnsi="Bookman Old Style"/>
          <w:b/>
          <w:u w:val="single"/>
          <w:shd w:val="clear" w:color="auto" w:fill="EAF1DD" w:themeFill="accent3" w:themeFillTint="33"/>
          <w:lang w:val="en"/>
        </w:rPr>
        <w:t>y?</w:t>
      </w:r>
      <w:r w:rsidR="00DA025B" w:rsidRPr="00DA025B">
        <w:rPr>
          <w:rFonts w:ascii="Bookman Old Style" w:hAnsi="Bookman Old Style"/>
          <w:b/>
          <w:u w:val="single"/>
          <w:shd w:val="clear" w:color="auto" w:fill="EAF1DD" w:themeFill="accent3" w:themeFillTint="33"/>
          <w:lang w:val="en"/>
        </w:rPr>
        <w:t xml:space="preserve">                                                                            </w:t>
      </w:r>
      <w:r w:rsidR="00DA025B">
        <w:rPr>
          <w:rFonts w:ascii="Bookman Old Style" w:hAnsi="Bookman Old Style"/>
          <w:b/>
          <w:u w:val="single"/>
          <w:lang w:val="en"/>
        </w:rPr>
        <w:t xml:space="preserve">                                                                                 </w:t>
      </w:r>
    </w:p>
    <w:p w:rsidR="0045223D" w:rsidRPr="00121489" w:rsidRDefault="00DB6131" w:rsidP="00DA025B">
      <w:pPr>
        <w:jc w:val="center"/>
        <w:rPr>
          <w:rFonts w:ascii="Bookman Old Style" w:hAnsi="Bookman Old Style"/>
          <w:lang w:val="en"/>
        </w:rPr>
      </w:pPr>
      <w:r w:rsidRPr="00121489">
        <w:rPr>
          <w:rFonts w:ascii="Bookman Old Style" w:hAnsi="Bookman Old Style"/>
          <w:lang w:val="en"/>
        </w:rPr>
        <w:t>It is when soft tissue is removed from the bone marrow, or inside of the bone.</w:t>
      </w:r>
    </w:p>
    <w:p w:rsidR="00DB6131" w:rsidRPr="00121489" w:rsidRDefault="00DB6131" w:rsidP="00DA025B">
      <w:pPr>
        <w:shd w:val="clear" w:color="auto" w:fill="EAF1DD" w:themeFill="accent3" w:themeFillTint="33"/>
        <w:rPr>
          <w:rFonts w:ascii="Bookman Old Style" w:hAnsi="Bookman Old Style"/>
          <w:b/>
          <w:u w:val="single"/>
          <w:lang w:val="en"/>
        </w:rPr>
      </w:pPr>
      <w:r w:rsidRPr="00121489">
        <w:rPr>
          <w:rFonts w:ascii="Bookman Old Style" w:hAnsi="Bookman Old Style"/>
          <w:b/>
          <w:u w:val="single"/>
          <w:lang w:val="en"/>
        </w:rPr>
        <w:t>How is the test performed?</w:t>
      </w:r>
      <w:r w:rsidR="00DA025B">
        <w:rPr>
          <w:rFonts w:ascii="Bookman Old Style" w:hAnsi="Bookman Old Style"/>
          <w:b/>
          <w:u w:val="single"/>
          <w:lang w:val="en"/>
        </w:rPr>
        <w:t xml:space="preserve">                                                                                   </w:t>
      </w:r>
    </w:p>
    <w:p w:rsidR="00DB6131" w:rsidRPr="00121489" w:rsidRDefault="00DA025B">
      <w:pPr>
        <w:rPr>
          <w:rFonts w:ascii="Bookman Old Style" w:hAnsi="Bookman Old Style"/>
          <w:lang w:val="en"/>
        </w:rPr>
      </w:pPr>
      <w:r>
        <w:rPr>
          <w:rFonts w:ascii="Bookman Old Style" w:hAnsi="Bookman Old Style"/>
          <w:noProof/>
        </w:rPr>
        <mc:AlternateContent>
          <mc:Choice Requires="wps">
            <w:drawing>
              <wp:anchor distT="0" distB="0" distL="114300" distR="114300" simplePos="0" relativeHeight="251660288" behindDoc="0" locked="0" layoutInCell="1" allowOverlap="1" wp14:anchorId="2BC19802" wp14:editId="3CF1483D">
                <wp:simplePos x="0" y="0"/>
                <wp:positionH relativeFrom="column">
                  <wp:posOffset>4096020</wp:posOffset>
                </wp:positionH>
                <wp:positionV relativeFrom="paragraph">
                  <wp:posOffset>365735</wp:posOffset>
                </wp:positionV>
                <wp:extent cx="2447925" cy="1633855"/>
                <wp:effectExtent l="0" t="0" r="9525" b="4445"/>
                <wp:wrapNone/>
                <wp:docPr id="1" name="Text Box 1"/>
                <wp:cNvGraphicFramePr/>
                <a:graphic xmlns:a="http://schemas.openxmlformats.org/drawingml/2006/main">
                  <a:graphicData uri="http://schemas.microsoft.com/office/word/2010/wordprocessingShape">
                    <wps:wsp>
                      <wps:cNvSpPr txBox="1"/>
                      <wps:spPr>
                        <a:xfrm>
                          <a:off x="0" y="0"/>
                          <a:ext cx="2447925" cy="1633855"/>
                        </a:xfrm>
                        <a:prstGeom prst="rect">
                          <a:avLst/>
                        </a:prstGeom>
                        <a:solidFill>
                          <a:schemeClr val="accent3">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025B" w:rsidRDefault="00DA025B">
                            <w:r>
                              <w:rPr>
                                <w:noProof/>
                              </w:rPr>
                              <w:drawing>
                                <wp:inline distT="0" distB="0" distL="0" distR="0" wp14:anchorId="58A37DFF" wp14:editId="13259607">
                                  <wp:extent cx="2318400" cy="1511241"/>
                                  <wp:effectExtent l="0" t="0" r="5715" b="0"/>
                                  <wp:docPr id="2" name="Picture 2" descr="C:\Users\Staff\Desktop\Bone Marrow Biop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Bone Marrow Biops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901" cy="15102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22.5pt;margin-top:28.8pt;width:192.75pt;height:12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" fillcolor="#d6e3bc [1302]" stroked="f" strokeweight=".5pt">
                <v:textbox>
                  <w:txbxContent>
                    <w:p w:rsidR="00DA025B" w:rsidRDefault="00DA025B">
                      <w:r>
                        <w:rPr>
                          <w:noProof/>
                        </w:rPr>
                        <w:drawing>
                          <wp:inline distT="0" distB="0" distL="0" distR="0" wp14:anchorId="58A37DFF" wp14:editId="13259607">
                            <wp:extent cx="2318400" cy="1511241"/>
                            <wp:effectExtent l="0" t="0" r="5715" b="0"/>
                            <wp:docPr id="2" name="Picture 2" descr="C:\Users\Staff\Desktop\Bone Marrow Biop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Desktop\Bone Marrow Biops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901" cy="1510264"/>
                                    </a:xfrm>
                                    <a:prstGeom prst="rect">
                                      <a:avLst/>
                                    </a:prstGeom>
                                    <a:noFill/>
                                    <a:ln>
                                      <a:noFill/>
                                    </a:ln>
                                  </pic:spPr>
                                </pic:pic>
                              </a:graphicData>
                            </a:graphic>
                          </wp:inline>
                        </w:drawing>
                      </w:r>
                    </w:p>
                  </w:txbxContent>
                </v:textbox>
              </v:shape>
            </w:pict>
          </mc:Fallback>
        </mc:AlternateContent>
      </w:r>
      <w:r w:rsidR="00DB6131" w:rsidRPr="00121489">
        <w:rPr>
          <w:rFonts w:ascii="Bookman Old Style" w:hAnsi="Bookman Old Style"/>
          <w:lang w:val="en"/>
        </w:rPr>
        <w:t xml:space="preserve">Usually the biopsy is taken from the pelvis.  The patient will lie on one </w:t>
      </w:r>
      <w:r w:rsidR="00396395" w:rsidRPr="00121489">
        <w:rPr>
          <w:rFonts w:ascii="Bookman Old Style" w:hAnsi="Bookman Old Style"/>
          <w:lang w:val="en"/>
        </w:rPr>
        <w:t>side;</w:t>
      </w:r>
      <w:r w:rsidR="00DB6131" w:rsidRPr="00121489">
        <w:rPr>
          <w:rFonts w:ascii="Bookman Old Style" w:hAnsi="Bookman Old Style"/>
          <w:lang w:val="en"/>
        </w:rPr>
        <w:t xml:space="preserve"> the site will be cleaned and then numbed.  After the site has been numbed the Physician will</w:t>
      </w:r>
      <w:r w:rsidR="00396395" w:rsidRPr="00121489">
        <w:rPr>
          <w:rFonts w:ascii="Bookman Old Style" w:hAnsi="Bookman Old Style"/>
          <w:lang w:val="en"/>
        </w:rPr>
        <w:t xml:space="preserve"> insert the needle until it meets the bone.  The middle of the</w:t>
      </w:r>
      <w:r>
        <w:rPr>
          <w:rFonts w:ascii="Bookman Old Style" w:hAnsi="Bookman Old Style"/>
          <w:lang w:val="en"/>
        </w:rPr>
        <w:t xml:space="preserve">                                                                                                                                                                 </w:t>
      </w:r>
      <w:r w:rsidR="00396395" w:rsidRPr="00121489">
        <w:rPr>
          <w:rFonts w:ascii="Bookman Old Style" w:hAnsi="Bookman Old Style"/>
          <w:lang w:val="en"/>
        </w:rPr>
        <w:t xml:space="preserve"> needle will be removed and the hollowed needle will move</w:t>
      </w:r>
      <w:r>
        <w:rPr>
          <w:rFonts w:ascii="Bookman Old Style" w:hAnsi="Bookman Old Style"/>
          <w:lang w:val="en"/>
        </w:rPr>
        <w:t xml:space="preserve">                                     </w:t>
      </w:r>
      <w:r w:rsidR="00396395" w:rsidRPr="00121489">
        <w:rPr>
          <w:rFonts w:ascii="Bookman Old Style" w:hAnsi="Bookman Old Style"/>
          <w:lang w:val="en"/>
        </w:rPr>
        <w:t xml:space="preserve"> further into the bone to get a very small sample. Then the</w:t>
      </w:r>
      <w:r>
        <w:rPr>
          <w:rFonts w:ascii="Bookman Old Style" w:hAnsi="Bookman Old Style"/>
          <w:lang w:val="en"/>
        </w:rPr>
        <w:t xml:space="preserve">                                      </w:t>
      </w:r>
      <w:r w:rsidR="00396395" w:rsidRPr="00121489">
        <w:rPr>
          <w:rFonts w:ascii="Bookman Old Style" w:hAnsi="Bookman Old Style"/>
          <w:lang w:val="en"/>
        </w:rPr>
        <w:t xml:space="preserve"> needle will be removed and bandages applied. </w:t>
      </w:r>
    </w:p>
    <w:p w:rsidR="00396395" w:rsidRPr="00121489" w:rsidRDefault="00396395">
      <w:pPr>
        <w:rPr>
          <w:rFonts w:ascii="Bookman Old Style" w:hAnsi="Bookman Old Style"/>
          <w:lang w:val="en"/>
        </w:rPr>
      </w:pPr>
      <w:r w:rsidRPr="00121489">
        <w:rPr>
          <w:rFonts w:ascii="Bookman Old Style" w:hAnsi="Bookman Old Style"/>
          <w:lang w:val="en"/>
        </w:rPr>
        <w:t>In some cases a bone marrow aspirate will need to be</w:t>
      </w:r>
      <w:r w:rsidR="00DA025B">
        <w:rPr>
          <w:rFonts w:ascii="Bookman Old Style" w:hAnsi="Bookman Old Style"/>
          <w:lang w:val="en"/>
        </w:rPr>
        <w:t xml:space="preserve">                                    </w:t>
      </w:r>
      <w:r w:rsidRPr="00121489">
        <w:rPr>
          <w:rFonts w:ascii="Bookman Old Style" w:hAnsi="Bookman Old Style"/>
          <w:lang w:val="en"/>
        </w:rPr>
        <w:t xml:space="preserve"> performed.  The procedure is the same as describe above</w:t>
      </w:r>
      <w:r w:rsidR="00DA025B">
        <w:rPr>
          <w:rFonts w:ascii="Bookman Old Style" w:hAnsi="Bookman Old Style"/>
          <w:lang w:val="en"/>
        </w:rPr>
        <w:t xml:space="preserve">                                           </w:t>
      </w:r>
      <w:r w:rsidRPr="00121489">
        <w:rPr>
          <w:rFonts w:ascii="Bookman Old Style" w:hAnsi="Bookman Old Style"/>
          <w:lang w:val="en"/>
        </w:rPr>
        <w:t xml:space="preserve"> except before the sample is taken a syringe will be attached</w:t>
      </w:r>
      <w:r w:rsidR="00DA025B">
        <w:rPr>
          <w:rFonts w:ascii="Bookman Old Style" w:hAnsi="Bookman Old Style"/>
          <w:lang w:val="en"/>
        </w:rPr>
        <w:t xml:space="preserve">                                 </w:t>
      </w:r>
      <w:r w:rsidRPr="00121489">
        <w:rPr>
          <w:rFonts w:ascii="Bookman Old Style" w:hAnsi="Bookman Old Style"/>
          <w:lang w:val="en"/>
        </w:rPr>
        <w:t xml:space="preserve"> and liquid bone marrow will be taken. </w:t>
      </w:r>
    </w:p>
    <w:p w:rsidR="00113718" w:rsidRPr="00121489" w:rsidRDefault="0076316B" w:rsidP="00823F2F">
      <w:pPr>
        <w:shd w:val="clear" w:color="auto" w:fill="EAF1DD" w:themeFill="accent3" w:themeFillTint="33"/>
        <w:rPr>
          <w:rFonts w:ascii="Bookman Old Style" w:hAnsi="Bookman Old Style"/>
          <w:b/>
          <w:u w:val="single"/>
          <w:lang w:val="en"/>
        </w:rPr>
      </w:pPr>
      <w:r w:rsidRPr="00121489">
        <w:rPr>
          <w:rFonts w:ascii="Bookman Old Style" w:hAnsi="Bookman Old Style"/>
          <w:b/>
          <w:u w:val="single"/>
          <w:lang w:val="en"/>
        </w:rPr>
        <w:t>What will the test feel like</w:t>
      </w:r>
      <w:r w:rsidR="00113718" w:rsidRPr="00121489">
        <w:rPr>
          <w:rFonts w:ascii="Bookman Old Style" w:hAnsi="Bookman Old Style"/>
          <w:b/>
          <w:u w:val="single"/>
          <w:lang w:val="en"/>
        </w:rPr>
        <w:t>?</w:t>
      </w:r>
      <w:r w:rsidR="00DA025B">
        <w:rPr>
          <w:rFonts w:ascii="Bookman Old Style" w:hAnsi="Bookman Old Style"/>
          <w:b/>
          <w:u w:val="single"/>
          <w:lang w:val="en"/>
        </w:rPr>
        <w:t xml:space="preserve">                                                                                   </w:t>
      </w:r>
    </w:p>
    <w:p w:rsidR="00113718" w:rsidRPr="00121489" w:rsidRDefault="00113718">
      <w:pPr>
        <w:rPr>
          <w:rFonts w:ascii="Bookman Old Style" w:hAnsi="Bookman Old Style"/>
          <w:lang w:val="en"/>
        </w:rPr>
      </w:pPr>
      <w:r w:rsidRPr="00121489">
        <w:rPr>
          <w:rFonts w:ascii="Bookman Old Style" w:hAnsi="Bookman Old Style"/>
          <w:lang w:val="en"/>
        </w:rPr>
        <w:t xml:space="preserve">You will feel a stinging sensation when the numbing medication is injected. When the biopsy needle is inserted you may feel dull pain or pressure.  It is not possible to numb the bone and you may feel a sharp pain when the liquid aspirate is removed.  Not all people experience such pain.  </w:t>
      </w:r>
    </w:p>
    <w:p w:rsidR="00113718" w:rsidRPr="00121489" w:rsidRDefault="00113718" w:rsidP="00823F2F">
      <w:pPr>
        <w:shd w:val="clear" w:color="auto" w:fill="EAF1DD" w:themeFill="accent3" w:themeFillTint="33"/>
        <w:rPr>
          <w:rFonts w:ascii="Bookman Old Style" w:hAnsi="Bookman Old Style"/>
          <w:lang w:val="en"/>
        </w:rPr>
      </w:pPr>
      <w:r w:rsidRPr="00121489">
        <w:rPr>
          <w:rFonts w:ascii="Bookman Old Style" w:hAnsi="Bookman Old Style"/>
          <w:b/>
          <w:u w:val="single"/>
          <w:lang w:val="en"/>
        </w:rPr>
        <w:t xml:space="preserve">Why is this test performed?  </w:t>
      </w:r>
      <w:r w:rsidR="00823F2F">
        <w:rPr>
          <w:rFonts w:ascii="Bookman Old Style" w:hAnsi="Bookman Old Style"/>
          <w:b/>
          <w:u w:val="single"/>
          <w:lang w:val="en"/>
        </w:rPr>
        <w:t xml:space="preserve">                                                                                </w:t>
      </w:r>
    </w:p>
    <w:p w:rsidR="00113718" w:rsidRPr="00121489" w:rsidRDefault="00113718">
      <w:pPr>
        <w:rPr>
          <w:rFonts w:ascii="Bookman Old Style" w:hAnsi="Bookman Old Style"/>
          <w:lang w:val="en"/>
        </w:rPr>
      </w:pPr>
      <w:r w:rsidRPr="00121489">
        <w:rPr>
          <w:rFonts w:ascii="Bookman Old Style" w:hAnsi="Bookman Old Style"/>
          <w:lang w:val="en"/>
        </w:rPr>
        <w:t>This test may be ordered if you have an abnormal red cell, white cell, or platelet count.</w:t>
      </w:r>
      <w:r w:rsidR="0076316B" w:rsidRPr="00121489">
        <w:rPr>
          <w:rFonts w:ascii="Bookman Old Style" w:hAnsi="Bookman Old Style"/>
          <w:lang w:val="en"/>
        </w:rPr>
        <w:t xml:space="preserve"> It is also used to diagnose leukemia, anemia, or other blood disorders.   </w:t>
      </w:r>
    </w:p>
    <w:p w:rsidR="00D72D9A" w:rsidRPr="00121489" w:rsidRDefault="00D72D9A" w:rsidP="00823F2F">
      <w:pPr>
        <w:shd w:val="clear" w:color="auto" w:fill="EAF1DD" w:themeFill="accent3" w:themeFillTint="33"/>
        <w:rPr>
          <w:rFonts w:ascii="Bookman Old Style" w:hAnsi="Bookman Old Style"/>
          <w:b/>
          <w:u w:val="single"/>
          <w:lang w:val="en"/>
        </w:rPr>
      </w:pPr>
      <w:r w:rsidRPr="00121489">
        <w:rPr>
          <w:rFonts w:ascii="Bookman Old Style" w:hAnsi="Bookman Old Style"/>
          <w:b/>
          <w:u w:val="single"/>
          <w:lang w:val="en"/>
        </w:rPr>
        <w:t>What are the risks of this test?</w:t>
      </w:r>
      <w:r w:rsidR="00823F2F">
        <w:rPr>
          <w:rFonts w:ascii="Bookman Old Style" w:hAnsi="Bookman Old Style"/>
          <w:b/>
          <w:u w:val="single"/>
          <w:lang w:val="en"/>
        </w:rPr>
        <w:t xml:space="preserve">                                                                              </w:t>
      </w:r>
    </w:p>
    <w:p w:rsidR="00D72D9A" w:rsidRPr="00121489" w:rsidRDefault="00D72D9A">
      <w:pPr>
        <w:rPr>
          <w:rFonts w:ascii="Bookman Old Style" w:hAnsi="Bookman Old Style"/>
          <w:lang w:val="en"/>
        </w:rPr>
      </w:pPr>
      <w:r w:rsidRPr="00121489">
        <w:rPr>
          <w:rFonts w:ascii="Bookman Old Style" w:hAnsi="Bookman Old Style"/>
          <w:lang w:val="en"/>
        </w:rPr>
        <w:t xml:space="preserve">There are risks of bleeding at the site.  More serious complications, which are rare, include infection and serious bleeding. </w:t>
      </w:r>
    </w:p>
    <w:p w:rsidR="00121489" w:rsidRPr="00121489" w:rsidRDefault="00121489" w:rsidP="00823F2F">
      <w:pPr>
        <w:shd w:val="clear" w:color="auto" w:fill="EAF1DD" w:themeFill="accent3" w:themeFillTint="33"/>
        <w:rPr>
          <w:rFonts w:ascii="Bookman Old Style" w:hAnsi="Bookman Old Style"/>
          <w:b/>
          <w:u w:val="single"/>
          <w:lang w:val="en"/>
        </w:rPr>
      </w:pPr>
      <w:r w:rsidRPr="00121489">
        <w:rPr>
          <w:rFonts w:ascii="Bookman Old Style" w:hAnsi="Bookman Old Style"/>
          <w:b/>
          <w:u w:val="single"/>
          <w:lang w:val="en"/>
        </w:rPr>
        <w:t>What should you tell your Physician before having this test?</w:t>
      </w:r>
      <w:r w:rsidR="00823F2F">
        <w:rPr>
          <w:rFonts w:ascii="Bookman Old Style" w:hAnsi="Bookman Old Style"/>
          <w:b/>
          <w:u w:val="single"/>
          <w:lang w:val="en"/>
        </w:rPr>
        <w:t xml:space="preserve">                                </w:t>
      </w:r>
    </w:p>
    <w:p w:rsidR="00121489" w:rsidRPr="00121489" w:rsidRDefault="00121489" w:rsidP="00121489">
      <w:pPr>
        <w:spacing w:line="240" w:lineRule="auto"/>
        <w:rPr>
          <w:rFonts w:ascii="Bookman Old Style" w:hAnsi="Bookman Old Style"/>
          <w:lang w:val="en"/>
        </w:rPr>
      </w:pPr>
      <w:r w:rsidRPr="00121489">
        <w:rPr>
          <w:rFonts w:ascii="Bookman Old Style" w:hAnsi="Bookman Old Style"/>
          <w:lang w:val="en"/>
        </w:rPr>
        <w:t xml:space="preserve">You should tell your doctor if you have </w:t>
      </w:r>
    </w:p>
    <w:p w:rsidR="0045223D" w:rsidRPr="00121489" w:rsidRDefault="00121489" w:rsidP="00121489">
      <w:pPr>
        <w:pStyle w:val="ListParagraph"/>
        <w:numPr>
          <w:ilvl w:val="0"/>
          <w:numId w:val="1"/>
        </w:numPr>
        <w:spacing w:line="240" w:lineRule="auto"/>
        <w:rPr>
          <w:rFonts w:ascii="Bookman Old Style" w:hAnsi="Bookman Old Style"/>
          <w:b/>
          <w:u w:val="single"/>
          <w:lang w:val="en"/>
        </w:rPr>
      </w:pPr>
      <w:r w:rsidRPr="00121489">
        <w:rPr>
          <w:rFonts w:ascii="Bookman Old Style" w:hAnsi="Bookman Old Style"/>
          <w:lang w:val="en"/>
        </w:rPr>
        <w:t>any bleeding problems</w:t>
      </w:r>
      <w:r w:rsidR="0045223D" w:rsidRPr="00121489">
        <w:rPr>
          <w:rFonts w:ascii="Bookman Old Style" w:hAnsi="Bookman Old Style"/>
          <w:lang w:val="en"/>
        </w:rPr>
        <w:t xml:space="preserve"> </w:t>
      </w:r>
    </w:p>
    <w:p w:rsidR="00121489" w:rsidRPr="00121489" w:rsidRDefault="00121489" w:rsidP="00121489">
      <w:pPr>
        <w:pStyle w:val="ListParagraph"/>
        <w:numPr>
          <w:ilvl w:val="0"/>
          <w:numId w:val="1"/>
        </w:numPr>
        <w:spacing w:line="240" w:lineRule="auto"/>
        <w:rPr>
          <w:rFonts w:ascii="Bookman Old Style" w:hAnsi="Bookman Old Style"/>
          <w:b/>
          <w:u w:val="single"/>
          <w:lang w:val="en"/>
        </w:rPr>
      </w:pPr>
      <w:r w:rsidRPr="00121489">
        <w:rPr>
          <w:rFonts w:ascii="Bookman Old Style" w:hAnsi="Bookman Old Style"/>
          <w:lang w:val="en"/>
        </w:rPr>
        <w:t>if you are pregnant</w:t>
      </w:r>
      <w:bookmarkStart w:id="0" w:name="_GoBack"/>
      <w:bookmarkEnd w:id="0"/>
    </w:p>
    <w:p w:rsidR="00121489" w:rsidRPr="00121489" w:rsidRDefault="00121489" w:rsidP="00121489">
      <w:pPr>
        <w:pStyle w:val="ListParagraph"/>
        <w:numPr>
          <w:ilvl w:val="0"/>
          <w:numId w:val="1"/>
        </w:numPr>
        <w:spacing w:line="240" w:lineRule="auto"/>
        <w:rPr>
          <w:rFonts w:ascii="Bookman Old Style" w:hAnsi="Bookman Old Style"/>
          <w:b/>
          <w:u w:val="single"/>
          <w:lang w:val="en"/>
        </w:rPr>
      </w:pPr>
      <w:r w:rsidRPr="00121489">
        <w:rPr>
          <w:rFonts w:ascii="Bookman Old Style" w:hAnsi="Bookman Old Style"/>
          <w:lang w:val="en"/>
        </w:rPr>
        <w:t>your current medications</w:t>
      </w:r>
    </w:p>
    <w:sectPr w:rsidR="00121489" w:rsidRPr="00121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E2B64"/>
    <w:multiLevelType w:val="hybridMultilevel"/>
    <w:tmpl w:val="BE82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23D"/>
    <w:rsid w:val="00113718"/>
    <w:rsid w:val="00121489"/>
    <w:rsid w:val="00396395"/>
    <w:rsid w:val="003E201E"/>
    <w:rsid w:val="0045223D"/>
    <w:rsid w:val="0076316B"/>
    <w:rsid w:val="00823F2F"/>
    <w:rsid w:val="00D72D9A"/>
    <w:rsid w:val="00DA025B"/>
    <w:rsid w:val="00DB6131"/>
    <w:rsid w:val="00E12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23D"/>
    <w:rPr>
      <w:color w:val="005988"/>
      <w:u w:val="single"/>
    </w:rPr>
  </w:style>
  <w:style w:type="paragraph" w:styleId="ListParagraph">
    <w:name w:val="List Paragraph"/>
    <w:basedOn w:val="Normal"/>
    <w:uiPriority w:val="34"/>
    <w:qFormat/>
    <w:rsid w:val="00121489"/>
    <w:pPr>
      <w:ind w:left="720"/>
      <w:contextualSpacing/>
    </w:pPr>
  </w:style>
  <w:style w:type="paragraph" w:styleId="BalloonText">
    <w:name w:val="Balloon Text"/>
    <w:basedOn w:val="Normal"/>
    <w:link w:val="BalloonTextChar"/>
    <w:uiPriority w:val="99"/>
    <w:semiHidden/>
    <w:unhideWhenUsed/>
    <w:rsid w:val="00121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223D"/>
    <w:rPr>
      <w:color w:val="005988"/>
      <w:u w:val="single"/>
    </w:rPr>
  </w:style>
  <w:style w:type="paragraph" w:styleId="ListParagraph">
    <w:name w:val="List Paragraph"/>
    <w:basedOn w:val="Normal"/>
    <w:uiPriority w:val="34"/>
    <w:qFormat/>
    <w:rsid w:val="00121489"/>
    <w:pPr>
      <w:ind w:left="720"/>
      <w:contextualSpacing/>
    </w:pPr>
  </w:style>
  <w:style w:type="paragraph" w:styleId="BalloonText">
    <w:name w:val="Balloon Text"/>
    <w:basedOn w:val="Normal"/>
    <w:link w:val="BalloonTextChar"/>
    <w:uiPriority w:val="99"/>
    <w:semiHidden/>
    <w:unhideWhenUsed/>
    <w:rsid w:val="00121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dcterms:created xsi:type="dcterms:W3CDTF">2013-03-28T16:51:00Z</dcterms:created>
  <dcterms:modified xsi:type="dcterms:W3CDTF">2013-03-28T19:11:00Z</dcterms:modified>
</cp:coreProperties>
</file>